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998" w14:textId="051155EA" w:rsidR="005C2ED9" w:rsidRPr="00CB3103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A22740">
        <w:rPr>
          <w:rFonts w:ascii="Arial" w:eastAsiaTheme="minorEastAsia" w:hAnsi="Arial" w:cs="Arial"/>
          <w:b/>
          <w:bCs/>
          <w:sz w:val="24"/>
          <w:lang w:eastAsia="ko-KR"/>
        </w:rPr>
        <w:t>9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="00C439FC" w:rsidRPr="00C439FC"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E83655" w:rsidRPr="00E83655">
        <w:rPr>
          <w:rFonts w:ascii="Arial" w:eastAsia="宋体" w:hAnsi="Arial"/>
          <w:b/>
          <w:i/>
          <w:color w:val="auto"/>
          <w:sz w:val="28"/>
          <w:lang w:eastAsia="en-US"/>
        </w:rPr>
        <w:t>2505430</w:t>
      </w:r>
    </w:p>
    <w:p w14:paraId="3BDDA17D" w14:textId="05199CDF" w:rsidR="005C2ED9" w:rsidRPr="009A120A" w:rsidRDefault="00C746D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7521C">
        <w:rPr>
          <w:rFonts w:ascii="Arial" w:eastAsiaTheme="minorEastAsia" w:hAnsi="Arial" w:cs="Arial"/>
          <w:b/>
          <w:bCs/>
          <w:sz w:val="24"/>
          <w:lang w:eastAsia="ko-KR"/>
        </w:rPr>
        <w:t>Fukuoka, Japan, 19 – 23 May 2025</w:t>
      </w:r>
      <w:r w:rsidR="005C2ED9" w:rsidRPr="009A120A">
        <w:rPr>
          <w:rFonts w:ascii="Arial" w:eastAsia="Arial Unicode MS" w:hAnsi="Arial" w:cs="Arial"/>
          <w:b/>
          <w:bCs/>
        </w:rPr>
        <w:tab/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7589FDEA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  <w:r w:rsidR="00676789">
        <w:rPr>
          <w:rFonts w:ascii="Arial" w:hAnsi="Arial" w:cs="Arial"/>
          <w:b/>
        </w:rPr>
        <w:t>, Nokia Shanghai Bell</w:t>
      </w:r>
    </w:p>
    <w:p w14:paraId="746B1585" w14:textId="7D66F20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B565E7">
        <w:rPr>
          <w:rFonts w:ascii="Arial" w:hAnsi="Arial" w:cs="Arial"/>
          <w:b/>
        </w:rPr>
        <w:t xml:space="preserve">NRF Solution to </w:t>
      </w:r>
      <w:r w:rsidR="00B565E7" w:rsidRPr="00B565E7">
        <w:rPr>
          <w:rFonts w:ascii="Arial" w:hAnsi="Arial" w:cs="Arial"/>
          <w:b/>
          <w:lang w:eastAsia="ko-KR"/>
        </w:rPr>
        <w:t>Key Issue #3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2454A7A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D6323F">
        <w:rPr>
          <w:rFonts w:ascii="Arial" w:hAnsi="Arial" w:cs="Arial"/>
          <w:b/>
        </w:rPr>
        <w:t>20.2.1</w:t>
      </w:r>
    </w:p>
    <w:p w14:paraId="01436609" w14:textId="3121894D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 w:rsidR="00123840" w:rsidRPr="00123840">
        <w:rPr>
          <w:rFonts w:ascii="Arial" w:hAnsi="Arial" w:cs="Arial"/>
          <w:b/>
        </w:rPr>
        <w:t>FS_Sensing_ARC</w:t>
      </w:r>
      <w:r w:rsidRPr="009A120A">
        <w:rPr>
          <w:rFonts w:ascii="Arial" w:hAnsi="Arial" w:cs="Arial"/>
          <w:b/>
        </w:rPr>
        <w:t xml:space="preserve"> / Rel-</w:t>
      </w:r>
      <w:r w:rsidR="00123840">
        <w:rPr>
          <w:rFonts w:ascii="Arial" w:hAnsi="Arial" w:cs="Arial"/>
          <w:b/>
        </w:rPr>
        <w:t>20</w:t>
      </w:r>
    </w:p>
    <w:p w14:paraId="11AE0D43" w14:textId="76C39DFE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C746DC" w:rsidRPr="00C746DC">
        <w:rPr>
          <w:rFonts w:ascii="Arial" w:hAnsi="Arial" w:cs="Arial"/>
          <w:i/>
          <w:lang w:eastAsia="ko-KR"/>
        </w:rPr>
        <w:t>: Sensing Function Discovery and Selection</w:t>
      </w:r>
      <w:r w:rsidR="00F86E7C" w:rsidRPr="00F86E7C">
        <w:rPr>
          <w:rFonts w:ascii="Arial" w:hAnsi="Arial" w:cs="Arial"/>
          <w:i/>
          <w:lang w:eastAsia="ko-KR"/>
        </w:rPr>
        <w:t xml:space="preserve"> of ISAC</w:t>
      </w:r>
      <w:r w:rsidR="00E83655">
        <w:rPr>
          <w:rFonts w:ascii="Arial" w:hAnsi="Arial" w:cs="Arial"/>
          <w:i/>
          <w:lang w:eastAsia="ko-KR"/>
        </w:rPr>
        <w:t xml:space="preserve"> using NRF</w:t>
      </w:r>
      <w:r w:rsidR="001D08B1">
        <w:rPr>
          <w:rFonts w:ascii="Arial" w:hAnsi="Arial" w:cs="Arial" w:hint="eastAsia"/>
          <w:i/>
          <w:lang w:eastAsia="ko-KR"/>
        </w:rPr>
        <w:t xml:space="preserve"> </w:t>
      </w:r>
      <w:r w:rsidR="00990C26">
        <w:rPr>
          <w:rFonts w:ascii="Arial" w:hAnsi="Arial" w:cs="Arial"/>
          <w:i/>
          <w:lang w:eastAsia="ko-KR"/>
        </w:rPr>
        <w:t>is</w:t>
      </w:r>
      <w:r w:rsidR="00963B70">
        <w:rPr>
          <w:rFonts w:ascii="Arial" w:hAnsi="Arial" w:cs="Arial" w:hint="eastAsia"/>
          <w:i/>
          <w:lang w:eastAsia="ko-KR"/>
        </w:rPr>
        <w:t xml:space="preserve">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154A30EA" w14:textId="1DA17C11" w:rsidR="00953F80" w:rsidRPr="00953F80" w:rsidRDefault="00953F80" w:rsidP="007B314F">
      <w:pPr>
        <w:jc w:val="both"/>
        <w:rPr>
          <w:lang w:val="en-US" w:eastAsia="zh-CN"/>
        </w:rPr>
      </w:pPr>
      <w:r w:rsidRPr="00953F80">
        <w:rPr>
          <w:lang w:val="en-US" w:eastAsia="zh-CN"/>
        </w:rPr>
        <w:t xml:space="preserve">This contribution aims to </w:t>
      </w:r>
      <w:r w:rsidR="00F86E7C">
        <w:rPr>
          <w:lang w:val="en-US" w:eastAsia="zh-CN"/>
        </w:rPr>
        <w:t xml:space="preserve">provide </w:t>
      </w:r>
      <w:r w:rsidR="00C746DC">
        <w:rPr>
          <w:lang w:val="en-US" w:eastAsia="zh-CN"/>
        </w:rPr>
        <w:t xml:space="preserve">a </w:t>
      </w:r>
      <w:r w:rsidR="00F86E7C">
        <w:rPr>
          <w:lang w:val="en-US" w:eastAsia="zh-CN"/>
        </w:rPr>
        <w:t xml:space="preserve">solution to </w:t>
      </w:r>
      <w:r w:rsidR="00A560B4">
        <w:rPr>
          <w:lang w:val="en-US" w:eastAsia="zh-CN"/>
        </w:rPr>
        <w:t>Sensing Function select</w:t>
      </w:r>
      <w:r w:rsidR="00C746DC">
        <w:rPr>
          <w:lang w:val="en-US" w:eastAsia="zh-CN"/>
        </w:rPr>
        <w:t>ion</w:t>
      </w:r>
      <w:r w:rsidR="00A560B4">
        <w:rPr>
          <w:lang w:val="en-US" w:eastAsia="zh-CN"/>
        </w:rPr>
        <w:t xml:space="preserve"> to address </w:t>
      </w:r>
      <w:r w:rsidR="00A560B4" w:rsidRPr="00A560B4">
        <w:rPr>
          <w:lang w:val="en-US" w:eastAsia="zh-CN"/>
        </w:rPr>
        <w:t xml:space="preserve">Key Issue #3: Sensing Entity and Sensing Function Discovery and </w:t>
      </w:r>
      <w:r w:rsidR="00C746DC">
        <w:rPr>
          <w:lang w:val="en-US" w:eastAsia="zh-CN"/>
        </w:rPr>
        <w:t>(Re-)</w:t>
      </w:r>
      <w:r w:rsidR="00A560B4" w:rsidRPr="00A560B4">
        <w:rPr>
          <w:lang w:val="en-US" w:eastAsia="zh-CN"/>
        </w:rPr>
        <w:t>Selection</w:t>
      </w:r>
      <w:r w:rsidRPr="00953F80">
        <w:rPr>
          <w:lang w:val="en-US" w:eastAsia="zh-CN"/>
        </w:rPr>
        <w:t>.</w:t>
      </w:r>
    </w:p>
    <w:p w14:paraId="46C6D63B" w14:textId="3FC7B26F" w:rsidR="00F86E7C" w:rsidRPr="008C362F" w:rsidRDefault="00F86E7C" w:rsidP="00F86E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23C84FF" w14:textId="77777777" w:rsidR="00F86E7C" w:rsidRPr="00DF048C" w:rsidRDefault="00F86E7C" w:rsidP="00F86E7C">
      <w:pPr>
        <w:pStyle w:val="Heading2"/>
      </w:pPr>
      <w:bookmarkStart w:id="0" w:name="_Toc97050513"/>
      <w:bookmarkStart w:id="1" w:name="_Toc97050728"/>
      <w:bookmarkStart w:id="2" w:name="_Toc97050928"/>
      <w:bookmarkStart w:id="3" w:name="_Toc97142387"/>
      <w:bookmarkStart w:id="4" w:name="_Toc100780962"/>
      <w:bookmarkStart w:id="5" w:name="_Toc100782187"/>
      <w:bookmarkStart w:id="6" w:name="_Toc100782307"/>
      <w:bookmarkStart w:id="7" w:name="_Toc100782431"/>
      <w:bookmarkStart w:id="8" w:name="_Toc100782560"/>
      <w:bookmarkStart w:id="9" w:name="_Toc104257721"/>
      <w:bookmarkStart w:id="10" w:name="_Toc104257895"/>
      <w:bookmarkStart w:id="11" w:name="_Toc104299411"/>
      <w:bookmarkStart w:id="12" w:name="_Toc112768411"/>
      <w:bookmarkStart w:id="13" w:name="_Toc112768699"/>
      <w:bookmarkStart w:id="14" w:name="_Toc112768939"/>
      <w:bookmarkStart w:id="15" w:name="_Toc112772375"/>
      <w:bookmarkStart w:id="16" w:name="_Toc112864050"/>
      <w:bookmarkStart w:id="17" w:name="_Toc112865192"/>
      <w:bookmarkStart w:id="18" w:name="_Toc117042671"/>
      <w:bookmarkStart w:id="19" w:name="_Toc125976023"/>
      <w:bookmarkStart w:id="20" w:name="_Toc128724899"/>
      <w:r w:rsidRPr="00DF048C">
        <w:t>6.0</w:t>
      </w:r>
      <w:r w:rsidRPr="00DF048C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6C6CFB9" w14:textId="77777777" w:rsidR="00F86E7C" w:rsidRPr="00DF048C" w:rsidRDefault="00F86E7C" w:rsidP="00F86E7C">
      <w:pPr>
        <w:pStyle w:val="EditorsNote"/>
      </w:pPr>
      <w:r w:rsidRPr="00D76172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D76172">
        <w:rPr>
          <w:lang w:val="en-US" w:eastAsia="zh-CN"/>
        </w:rPr>
        <w:t>s note:</w:t>
      </w:r>
      <w:r w:rsidRPr="00DF048C">
        <w:tab/>
        <w:t>This clause describes the mapping between solutions and key issues.</w:t>
      </w:r>
    </w:p>
    <w:p w14:paraId="741BE909" w14:textId="77777777" w:rsidR="00F86E7C" w:rsidRPr="00DF048C" w:rsidRDefault="00F86E7C" w:rsidP="00F86E7C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2048"/>
      </w:tblGrid>
      <w:tr w:rsidR="00F86E7C" w:rsidRPr="00DF048C" w14:paraId="5BFCC509" w14:textId="7777777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6A3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8B89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F86E7C" w:rsidRPr="00DF048C" w14:paraId="37ED8B94" w14:textId="77777777">
        <w:trPr>
          <w:gridAfter w:val="1"/>
          <w:wAfter w:w="2048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C1F0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B98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407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A44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7DB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ECA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A51" w14:textId="77777777" w:rsidR="00F86E7C" w:rsidRPr="00DF048C" w:rsidRDefault="00F86E7C" w:rsidP="004321F5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</w:tr>
      <w:tr w:rsidR="00F86E7C" w:rsidRPr="00DF048C" w14:paraId="2FD8F6B9" w14:textId="77777777">
        <w:trPr>
          <w:gridAfter w:val="1"/>
          <w:wAfter w:w="2048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646" w14:textId="271500BC" w:rsidR="00F86E7C" w:rsidRPr="00DF048C" w:rsidRDefault="00085AF9" w:rsidP="004321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162D" w14:textId="1544AE52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7F6A" w14:textId="77777777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86D" w14:textId="72A73FBA" w:rsidR="00F86E7C" w:rsidRPr="00DF048C" w:rsidRDefault="00A560B4" w:rsidP="004321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9CD" w14:textId="77777777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CE6" w14:textId="63467BEC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BB6" w14:textId="06E03B10" w:rsidR="00F86E7C" w:rsidRPr="00DF048C" w:rsidRDefault="00F86E7C" w:rsidP="004321F5">
            <w:pPr>
              <w:pStyle w:val="TAC"/>
              <w:rPr>
                <w:lang w:eastAsia="zh-CN"/>
              </w:rPr>
            </w:pPr>
          </w:p>
        </w:tc>
      </w:tr>
    </w:tbl>
    <w:p w14:paraId="62E4A0D1" w14:textId="4114716E" w:rsidR="00953F80" w:rsidRPr="00953F80" w:rsidRDefault="00953F80" w:rsidP="00953F80">
      <w:pPr>
        <w:tabs>
          <w:tab w:val="num" w:pos="720"/>
        </w:tabs>
        <w:jc w:val="both"/>
        <w:rPr>
          <w:lang w:val="en-US" w:eastAsia="ko-KR"/>
        </w:rPr>
      </w:pPr>
    </w:p>
    <w:p w14:paraId="09FCA8D1" w14:textId="66C307AE" w:rsidR="00953F80" w:rsidRPr="00953F80" w:rsidRDefault="00953F80" w:rsidP="00D305DD">
      <w:pPr>
        <w:jc w:val="both"/>
        <w:rPr>
          <w:lang w:val="en-US" w:eastAsia="ko-KR"/>
        </w:rPr>
      </w:pPr>
    </w:p>
    <w:p w14:paraId="0A195C61" w14:textId="7D75ADC2" w:rsidR="0038132A" w:rsidRPr="008C362F" w:rsidRDefault="00F86E7C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1" w:name="_Toc513028450"/>
      <w:bookmarkStart w:id="22" w:name="_Toc519004414"/>
      <w:r>
        <w:rPr>
          <w:rFonts w:ascii="Arial" w:hAnsi="Arial"/>
          <w:i/>
          <w:color w:val="FF0000"/>
          <w:sz w:val="24"/>
          <w:lang w:val="en-US"/>
        </w:rPr>
        <w:t>Second</w:t>
      </w:r>
      <w:r w:rsidR="0038132A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8132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B75CC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50DED9B3" w14:textId="4CB9B027" w:rsidR="007105DA" w:rsidRPr="009F42F9" w:rsidRDefault="007105DA" w:rsidP="0087650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28"/>
          <w:szCs w:val="28"/>
          <w:lang w:eastAsia="en-GB"/>
        </w:rPr>
      </w:pPr>
      <w:bookmarkStart w:id="23" w:name="_Toc183616963"/>
      <w:bookmarkStart w:id="24" w:name="_Toc188882262"/>
      <w:bookmarkEnd w:id="21"/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>6.x</w:t>
      </w:r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ab/>
        <w:t>SF (Sensing Function) Selection</w:t>
      </w:r>
    </w:p>
    <w:p w14:paraId="0ED0ED8E" w14:textId="25825684" w:rsidR="0087650F" w:rsidRPr="009F42F9" w:rsidRDefault="0087650F" w:rsidP="0087650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28"/>
          <w:szCs w:val="28"/>
          <w:lang w:eastAsia="en-GB"/>
        </w:rPr>
      </w:pPr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>6.x.</w:t>
      </w:r>
      <w:r w:rsidR="007105DA"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>1</w:t>
      </w:r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ab/>
      </w:r>
      <w:r w:rsidR="007105DA"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>General Concepts of SF</w:t>
      </w:r>
      <w:r w:rsidR="00A560B4"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 xml:space="preserve"> Selection</w:t>
      </w:r>
    </w:p>
    <w:p w14:paraId="4B93B45D" w14:textId="44ABEB41" w:rsidR="00A560B4" w:rsidRDefault="00A560B4" w:rsidP="00A560B4">
      <w:pPr>
        <w:rPr>
          <w:lang w:eastAsia="ko-KR"/>
        </w:rPr>
      </w:pPr>
      <w:r>
        <w:rPr>
          <w:lang w:eastAsia="ko-KR"/>
        </w:rPr>
        <w:t>More than one SF in the HPLMN can serve the ISAC requests. SF discovery and selection functionality is supported by trusted AF, AMF, LMF, NEF.</w:t>
      </w:r>
    </w:p>
    <w:p w14:paraId="1D303DB0" w14:textId="5B4D2672" w:rsidR="00A560B4" w:rsidRDefault="003C37DE" w:rsidP="00A560B4">
      <w:pPr>
        <w:rPr>
          <w:lang w:eastAsia="ko-KR"/>
        </w:rPr>
      </w:pPr>
      <w:r>
        <w:rPr>
          <w:lang w:eastAsia="ko-KR"/>
        </w:rPr>
        <w:t xml:space="preserve">Trusted </w:t>
      </w:r>
      <w:r w:rsidR="00232CFC">
        <w:rPr>
          <w:lang w:eastAsia="ko-KR"/>
        </w:rPr>
        <w:t>AF,</w:t>
      </w:r>
      <w:r w:rsidR="00232CFC" w:rsidRPr="00232CFC">
        <w:rPr>
          <w:lang w:eastAsia="ko-KR"/>
        </w:rPr>
        <w:t xml:space="preserve"> </w:t>
      </w:r>
      <w:r w:rsidR="00232CFC">
        <w:rPr>
          <w:lang w:eastAsia="ko-KR"/>
        </w:rPr>
        <w:t>NEF, LMF, AMF</w:t>
      </w:r>
      <w:r w:rsidR="00A560B4">
        <w:rPr>
          <w:lang w:eastAsia="ko-KR"/>
        </w:rPr>
        <w:t xml:space="preserve"> may be configured with </w:t>
      </w:r>
      <w:r w:rsidR="00232CFC">
        <w:rPr>
          <w:lang w:eastAsia="ko-KR"/>
        </w:rPr>
        <w:t>SF</w:t>
      </w:r>
      <w:r w:rsidR="00A560B4">
        <w:rPr>
          <w:lang w:eastAsia="ko-KR"/>
        </w:rPr>
        <w:t xml:space="preserve"> address(es). Those NF may also query the NRF to get </w:t>
      </w:r>
      <w:r w:rsidR="00AE5FF6">
        <w:rPr>
          <w:lang w:eastAsia="ko-KR"/>
        </w:rPr>
        <w:t>SF</w:t>
      </w:r>
      <w:r w:rsidR="00A560B4">
        <w:rPr>
          <w:lang w:eastAsia="ko-KR"/>
        </w:rPr>
        <w:t xml:space="preserve"> </w:t>
      </w:r>
      <w:r w:rsidR="00E509D2">
        <w:rPr>
          <w:lang w:eastAsia="ko-KR"/>
        </w:rPr>
        <w:t xml:space="preserve">instance </w:t>
      </w:r>
      <w:r w:rsidR="00A560B4">
        <w:rPr>
          <w:lang w:eastAsia="ko-KR"/>
        </w:rPr>
        <w:t>address(es).</w:t>
      </w:r>
    </w:p>
    <w:p w14:paraId="25A5986E" w14:textId="39C8DCCC" w:rsidR="0092743D" w:rsidRDefault="0092743D" w:rsidP="00A560B4">
      <w:pPr>
        <w:rPr>
          <w:lang w:eastAsia="ko-KR"/>
        </w:rPr>
      </w:pPr>
      <w:r>
        <w:rPr>
          <w:lang w:eastAsia="ko-KR"/>
        </w:rPr>
        <w:t>There could be following selection criteria when selecting SF:</w:t>
      </w:r>
    </w:p>
    <w:p w14:paraId="6E0C51C7" w14:textId="1C8FC824" w:rsidR="0092743D" w:rsidRDefault="005C5634" w:rsidP="0092743D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>The expected sensing QoS</w:t>
      </w:r>
    </w:p>
    <w:p w14:paraId="69AA1F0D" w14:textId="40069B3C" w:rsidR="0092743D" w:rsidRDefault="005C5634" w:rsidP="0092743D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 xml:space="preserve">The </w:t>
      </w:r>
      <w:r w:rsidR="005B2D6D">
        <w:rPr>
          <w:lang w:eastAsia="ko-KR"/>
        </w:rPr>
        <w:t xml:space="preserve">target </w:t>
      </w:r>
      <w:r w:rsidR="0092743D">
        <w:rPr>
          <w:lang w:eastAsia="ko-KR"/>
        </w:rPr>
        <w:t>geographic area/location area</w:t>
      </w:r>
      <w:r w:rsidR="00F34D20">
        <w:rPr>
          <w:lang w:eastAsia="ko-KR"/>
        </w:rPr>
        <w:t xml:space="preserve"> included or deduced based on</w:t>
      </w:r>
      <w:r w:rsidR="0092743D">
        <w:rPr>
          <w:lang w:eastAsia="ko-KR"/>
        </w:rPr>
        <w:t xml:space="preserve"> the </w:t>
      </w:r>
      <w:r w:rsidR="00F34D20">
        <w:rPr>
          <w:lang w:eastAsia="ko-KR"/>
        </w:rPr>
        <w:t xml:space="preserve">sensing </w:t>
      </w:r>
      <w:r w:rsidR="0092743D">
        <w:rPr>
          <w:lang w:eastAsia="ko-KR"/>
        </w:rPr>
        <w:t>request</w:t>
      </w:r>
    </w:p>
    <w:p w14:paraId="3E7614F5" w14:textId="7A88EDCA" w:rsidR="0092743D" w:rsidRDefault="005C5634" w:rsidP="0092743D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 xml:space="preserve">The </w:t>
      </w:r>
      <w:r w:rsidR="005910D4">
        <w:rPr>
          <w:lang w:eastAsia="ko-KR"/>
        </w:rPr>
        <w:t xml:space="preserve">onboard </w:t>
      </w:r>
      <w:r w:rsidR="0092743D">
        <w:rPr>
          <w:lang w:eastAsia="ko-KR"/>
        </w:rPr>
        <w:t>UE</w:t>
      </w:r>
      <w:r w:rsidR="005910D4">
        <w:rPr>
          <w:lang w:eastAsia="ko-KR"/>
        </w:rPr>
        <w:t>(s), if involved, their</w:t>
      </w:r>
      <w:r w:rsidR="0092743D">
        <w:rPr>
          <w:lang w:eastAsia="ko-KR"/>
        </w:rPr>
        <w:t xml:space="preserve"> profile</w:t>
      </w:r>
      <w:r w:rsidR="005910D4">
        <w:rPr>
          <w:lang w:eastAsia="ko-KR"/>
        </w:rPr>
        <w:t>s</w:t>
      </w:r>
    </w:p>
    <w:p w14:paraId="530ECFAC" w14:textId="15372FE2" w:rsidR="0092743D" w:rsidRDefault="005C5634" w:rsidP="0092743D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>The attributes (e.g., capabilities,  processing capacity, etc) of SF instance</w:t>
      </w:r>
    </w:p>
    <w:p w14:paraId="7A41DD10" w14:textId="7217549E" w:rsidR="0092743D" w:rsidRDefault="005C5634" w:rsidP="0092743D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>The context of the request (e.g., the SF may be directly/indirectly deduced from the information in the request).</w:t>
      </w:r>
    </w:p>
    <w:p w14:paraId="4BCA9803" w14:textId="79D5EA54" w:rsidR="0092743D" w:rsidRPr="0092743D" w:rsidRDefault="005C5634" w:rsidP="0092743D">
      <w:pPr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2743D">
        <w:rPr>
          <w:lang w:eastAsia="ko-KR"/>
        </w:rPr>
        <w:t xml:space="preserve">By regulatory requirements, </w:t>
      </w:r>
      <w:r w:rsidR="00A27E11">
        <w:rPr>
          <w:lang w:eastAsia="ko-KR"/>
        </w:rPr>
        <w:t xml:space="preserve">whether the selected </w:t>
      </w:r>
      <w:r w:rsidR="0092743D">
        <w:rPr>
          <w:lang w:eastAsia="ko-KR"/>
        </w:rPr>
        <w:t>SF instance</w:t>
      </w:r>
      <w:r w:rsidR="00FC2606">
        <w:rPr>
          <w:lang w:eastAsia="ko-KR"/>
        </w:rPr>
        <w:t xml:space="preserve"> </w:t>
      </w:r>
      <w:r w:rsidR="00A27E11">
        <w:rPr>
          <w:lang w:eastAsia="ko-KR"/>
        </w:rPr>
        <w:t>is compliant with</w:t>
      </w:r>
      <w:r w:rsidR="0092743D">
        <w:rPr>
          <w:lang w:eastAsia="ko-KR"/>
        </w:rPr>
        <w:t xml:space="preserve"> emergency </w:t>
      </w:r>
      <w:r w:rsidR="00A27E11">
        <w:rPr>
          <w:lang w:eastAsia="ko-KR"/>
        </w:rPr>
        <w:t xml:space="preserve">or </w:t>
      </w:r>
      <w:r w:rsidR="00F477C9">
        <w:rPr>
          <w:lang w:eastAsia="ko-KR"/>
        </w:rPr>
        <w:t>legal</w:t>
      </w:r>
      <w:r w:rsidR="00A27E11">
        <w:rPr>
          <w:lang w:eastAsia="ko-KR"/>
        </w:rPr>
        <w:t xml:space="preserve"> </w:t>
      </w:r>
      <w:r w:rsidR="00A37AB6">
        <w:rPr>
          <w:lang w:eastAsia="ko-KR"/>
        </w:rPr>
        <w:t>use case</w:t>
      </w:r>
      <w:r w:rsidR="00B226C8">
        <w:rPr>
          <w:lang w:eastAsia="ko-KR"/>
        </w:rPr>
        <w:t>s</w:t>
      </w:r>
      <w:r w:rsidR="00A37AB6">
        <w:rPr>
          <w:lang w:eastAsia="ko-KR"/>
        </w:rPr>
        <w:t xml:space="preserve"> </w:t>
      </w:r>
      <w:r w:rsidR="00A27E11">
        <w:rPr>
          <w:lang w:eastAsia="ko-KR"/>
        </w:rPr>
        <w:t>or not</w:t>
      </w:r>
      <w:r w:rsidR="0092743D">
        <w:rPr>
          <w:lang w:eastAsia="ko-KR"/>
        </w:rPr>
        <w:t>.</w:t>
      </w:r>
    </w:p>
    <w:p w14:paraId="0A30CB1B" w14:textId="4E0B0094" w:rsidR="007105DA" w:rsidRPr="009F42F9" w:rsidRDefault="007105DA" w:rsidP="007105D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28"/>
          <w:szCs w:val="28"/>
          <w:lang w:eastAsia="en-GB"/>
        </w:rPr>
      </w:pPr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lastRenderedPageBreak/>
        <w:t>6.x.2</w:t>
      </w:r>
      <w:r w:rsidRPr="009F42F9">
        <w:rPr>
          <w:rFonts w:ascii="Arial" w:eastAsia="Times New Roman" w:hAnsi="Arial"/>
          <w:color w:val="auto"/>
          <w:sz w:val="28"/>
          <w:szCs w:val="28"/>
          <w:lang w:eastAsia="en-GB"/>
        </w:rPr>
        <w:tab/>
        <w:t>SF Selection Procedures</w:t>
      </w:r>
    </w:p>
    <w:p w14:paraId="2F9E28E4" w14:textId="0794E6B3" w:rsidR="00E47CC7" w:rsidRPr="009F42F9" w:rsidRDefault="00E47CC7" w:rsidP="00E47CC7">
      <w:pPr>
        <w:pStyle w:val="Heading4"/>
        <w:rPr>
          <w:sz w:val="28"/>
          <w:szCs w:val="28"/>
          <w:lang w:eastAsia="ko-KR"/>
        </w:rPr>
      </w:pPr>
      <w:r w:rsidRPr="009F42F9">
        <w:rPr>
          <w:sz w:val="28"/>
          <w:szCs w:val="28"/>
          <w:lang w:eastAsia="ko-KR"/>
        </w:rPr>
        <w:t>6.x.</w:t>
      </w:r>
      <w:r w:rsidR="007105DA" w:rsidRPr="009F42F9">
        <w:rPr>
          <w:sz w:val="28"/>
          <w:szCs w:val="28"/>
          <w:lang w:eastAsia="ko-KR"/>
        </w:rPr>
        <w:t>2</w:t>
      </w:r>
      <w:r w:rsidRPr="009F42F9">
        <w:rPr>
          <w:rFonts w:hint="eastAsia"/>
          <w:sz w:val="28"/>
          <w:szCs w:val="28"/>
          <w:lang w:eastAsia="ko-KR"/>
        </w:rPr>
        <w:t>.</w:t>
      </w:r>
      <w:r w:rsidRPr="009F42F9">
        <w:rPr>
          <w:sz w:val="28"/>
          <w:szCs w:val="28"/>
          <w:lang w:eastAsia="ko-KR"/>
        </w:rPr>
        <w:t>1</w:t>
      </w:r>
      <w:r w:rsidRPr="009F42F9">
        <w:rPr>
          <w:sz w:val="28"/>
          <w:szCs w:val="28"/>
          <w:lang w:eastAsia="ko-KR"/>
        </w:rPr>
        <w:tab/>
      </w:r>
      <w:r w:rsidR="007105DA" w:rsidRPr="009F42F9">
        <w:rPr>
          <w:sz w:val="28"/>
          <w:szCs w:val="28"/>
          <w:lang w:eastAsia="ko-KR"/>
        </w:rPr>
        <w:t>SF Selection by Network Function</w:t>
      </w:r>
    </w:p>
    <w:p w14:paraId="60E4152D" w14:textId="23C68C04" w:rsidR="00596AA0" w:rsidRDefault="007105DA" w:rsidP="00E47CC7">
      <w:pPr>
        <w:keepNext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When AF issues</w:t>
      </w:r>
      <w:r w:rsidRPr="007105DA">
        <w:rPr>
          <w:rFonts w:eastAsia="Times New Roman"/>
          <w:color w:val="auto"/>
          <w:lang w:eastAsia="en-GB"/>
        </w:rPr>
        <w:t xml:space="preserve"> ISAC Request</w:t>
      </w:r>
      <w:r>
        <w:rPr>
          <w:rFonts w:eastAsia="Times New Roman"/>
          <w:color w:val="auto"/>
          <w:lang w:eastAsia="en-GB"/>
        </w:rPr>
        <w:t>(s), there could be NEF receives the request (for the untrusted AF) or SF receives the request directly.</w:t>
      </w:r>
    </w:p>
    <w:p w14:paraId="0BA45E3F" w14:textId="7D6B7391" w:rsidR="0092743D" w:rsidRPr="0092743D" w:rsidRDefault="0092743D" w:rsidP="0092743D">
      <w:pPr>
        <w:pStyle w:val="ListParagraph"/>
        <w:keepNext/>
        <w:numPr>
          <w:ilvl w:val="0"/>
          <w:numId w:val="38"/>
        </w:numPr>
        <w:rPr>
          <w:rFonts w:eastAsia="Times New Roman"/>
          <w:color w:val="auto"/>
          <w:lang w:eastAsia="en-GB"/>
        </w:rPr>
      </w:pPr>
      <w:r w:rsidRPr="0092743D">
        <w:rPr>
          <w:rFonts w:eastAsia="Times New Roman"/>
          <w:color w:val="auto"/>
          <w:lang w:eastAsia="en-GB"/>
        </w:rPr>
        <w:t>For trusted AF, based on its context, it can query NRF for the SF instance identification.</w:t>
      </w:r>
    </w:p>
    <w:p w14:paraId="1FA633B9" w14:textId="170F93A0" w:rsidR="0092743D" w:rsidRDefault="0092743D" w:rsidP="0092743D">
      <w:pPr>
        <w:pStyle w:val="ListParagraph"/>
        <w:keepNext/>
        <w:numPr>
          <w:ilvl w:val="0"/>
          <w:numId w:val="38"/>
        </w:numPr>
        <w:rPr>
          <w:rFonts w:eastAsia="Times New Roman"/>
          <w:color w:val="auto"/>
          <w:lang w:eastAsia="en-GB"/>
        </w:rPr>
      </w:pPr>
      <w:r w:rsidRPr="0092743D">
        <w:rPr>
          <w:rFonts w:eastAsia="Times New Roman"/>
          <w:color w:val="auto"/>
          <w:lang w:eastAsia="en-GB"/>
        </w:rPr>
        <w:t>For untrusted AF, based on its request, NEF can query NRF for the SF instance identification.</w:t>
      </w:r>
    </w:p>
    <w:p w14:paraId="0BFA7E28" w14:textId="05F27064" w:rsidR="007105DA" w:rsidRDefault="074A9545" w:rsidP="0092743D">
      <w:pPr>
        <w:pStyle w:val="ListParagraph"/>
        <w:keepNext/>
        <w:numPr>
          <w:ilvl w:val="0"/>
          <w:numId w:val="38"/>
        </w:numPr>
        <w:rPr>
          <w:rFonts w:eastAsia="Times New Roman"/>
          <w:color w:val="auto"/>
          <w:lang w:eastAsia="en-GB"/>
        </w:rPr>
      </w:pPr>
      <w:r w:rsidRPr="41DCABE1">
        <w:rPr>
          <w:rFonts w:eastAsia="Times New Roman"/>
          <w:color w:val="auto"/>
          <w:lang w:eastAsia="en-GB"/>
        </w:rPr>
        <w:t xml:space="preserve">When UE is onboard for the sensing target or </w:t>
      </w:r>
      <w:r w:rsidR="25D61491" w:rsidRPr="41DCABE1">
        <w:rPr>
          <w:rFonts w:eastAsia="Times New Roman"/>
          <w:color w:val="auto"/>
          <w:lang w:eastAsia="en-GB"/>
        </w:rPr>
        <w:t xml:space="preserve">as </w:t>
      </w:r>
      <w:r w:rsidR="5FCE8C18" w:rsidRPr="41DCABE1">
        <w:rPr>
          <w:rFonts w:eastAsia="Times New Roman"/>
          <w:color w:val="auto"/>
          <w:lang w:eastAsia="en-GB"/>
        </w:rPr>
        <w:t>used to describe the sensing target area</w:t>
      </w:r>
      <w:r w:rsidRPr="41DCABE1">
        <w:rPr>
          <w:rFonts w:eastAsia="Times New Roman"/>
          <w:color w:val="auto"/>
          <w:lang w:eastAsia="en-GB"/>
        </w:rPr>
        <w:t>,</w:t>
      </w:r>
      <w:r w:rsidR="0093E205" w:rsidRPr="41DCABE1">
        <w:rPr>
          <w:rFonts w:eastAsia="Times New Roman"/>
          <w:color w:val="auto"/>
          <w:lang w:eastAsia="en-GB"/>
        </w:rPr>
        <w:t xml:space="preserve"> the</w:t>
      </w:r>
      <w:r w:rsidRPr="41DCABE1">
        <w:rPr>
          <w:rFonts w:eastAsia="Times New Roman"/>
          <w:color w:val="auto"/>
          <w:lang w:eastAsia="en-GB"/>
        </w:rPr>
        <w:t xml:space="preserve"> NEF may forward the sensing request to the serving AMF of the UE and this serving AMF can </w:t>
      </w:r>
      <w:commentRangeStart w:id="25"/>
      <w:r w:rsidRPr="41DCABE1">
        <w:rPr>
          <w:rFonts w:eastAsia="Times New Roman"/>
          <w:color w:val="auto"/>
          <w:lang w:eastAsia="en-GB"/>
        </w:rPr>
        <w:t>perform the SF selection</w:t>
      </w:r>
      <w:r w:rsidR="118C9DAB" w:rsidRPr="41DCABE1">
        <w:rPr>
          <w:rFonts w:eastAsia="Times New Roman"/>
          <w:color w:val="auto"/>
          <w:lang w:eastAsia="en-GB"/>
        </w:rPr>
        <w:t>.</w:t>
      </w:r>
      <w:commentRangeEnd w:id="25"/>
      <w:r w:rsidR="0092743D">
        <w:rPr>
          <w:rStyle w:val="CommentReference"/>
        </w:rPr>
        <w:commentReference w:id="25"/>
      </w:r>
    </w:p>
    <w:commentRangeStart w:id="26"/>
    <w:p w14:paraId="57A03C62" w14:textId="360440B6" w:rsidR="00E47CC7" w:rsidRDefault="00C746DC" w:rsidP="00E47CC7">
      <w:pPr>
        <w:keepNext/>
        <w:rPr>
          <w:rFonts w:eastAsia="Times New Roman"/>
        </w:rPr>
      </w:pPr>
      <w:r w:rsidRPr="005B5D2C">
        <w:rPr>
          <w:rFonts w:eastAsia="Times New Roman"/>
        </w:rPr>
        <w:object w:dxaOrig="16186" w:dyaOrig="8326" w14:anchorId="73800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59.2pt" o:ole="">
            <v:imagedata r:id="rId16" o:title=""/>
          </v:shape>
          <o:OLEObject Type="Embed" ProgID="Visio.Drawing.15" ShapeID="_x0000_i1025" DrawAspect="Content" ObjectID="_1808367793" r:id="rId17"/>
        </w:object>
      </w:r>
      <w:commentRangeEnd w:id="26"/>
      <w:r w:rsidR="005877F3">
        <w:rPr>
          <w:rStyle w:val="CommentReference"/>
        </w:rPr>
        <w:commentReference w:id="26"/>
      </w:r>
    </w:p>
    <w:p w14:paraId="59810622" w14:textId="7658F82E" w:rsidR="00827930" w:rsidRPr="00827930" w:rsidRDefault="00827930" w:rsidP="00827930">
      <w:pPr>
        <w:keepNext/>
        <w:jc w:val="center"/>
        <w:rPr>
          <w:rFonts w:eastAsia="Times New Roman"/>
          <w:b/>
          <w:bCs/>
        </w:rPr>
      </w:pPr>
      <w:r w:rsidRPr="00827930">
        <w:rPr>
          <w:rFonts w:eastAsia="Times New Roman"/>
          <w:b/>
          <w:bCs/>
        </w:rPr>
        <w:t>Figure 6.x.</w:t>
      </w:r>
      <w:r w:rsidR="00C2265A">
        <w:rPr>
          <w:rFonts w:eastAsia="Times New Roman"/>
          <w:b/>
          <w:bCs/>
        </w:rPr>
        <w:t>2.</w:t>
      </w:r>
      <w:r w:rsidR="009F42F9">
        <w:rPr>
          <w:rFonts w:eastAsia="Times New Roman"/>
          <w:b/>
          <w:bCs/>
        </w:rPr>
        <w:t>1</w:t>
      </w:r>
      <w:r w:rsidR="003A1232">
        <w:rPr>
          <w:rFonts w:eastAsia="Times New Roman"/>
          <w:b/>
          <w:bCs/>
        </w:rPr>
        <w:t>-1</w:t>
      </w:r>
      <w:r w:rsidR="0088787E">
        <w:rPr>
          <w:rFonts w:eastAsia="Times New Roman"/>
          <w:b/>
          <w:bCs/>
        </w:rPr>
        <w:t xml:space="preserve"> </w:t>
      </w:r>
      <w:r w:rsidR="005C5634">
        <w:rPr>
          <w:rFonts w:eastAsia="Times New Roman"/>
          <w:b/>
          <w:bCs/>
        </w:rPr>
        <w:t>NRF query for SF Selection</w:t>
      </w:r>
      <w:r w:rsidR="008942A6">
        <w:rPr>
          <w:rFonts w:eastAsia="Times New Roman"/>
          <w:b/>
          <w:bCs/>
        </w:rPr>
        <w:t xml:space="preserve"> </w:t>
      </w:r>
      <w:r w:rsidR="008942A6">
        <w:rPr>
          <w:rFonts w:eastAsia="Times New Roman"/>
          <w:b/>
          <w:bCs/>
        </w:rPr>
        <w:tab/>
        <w:t>TODO</w:t>
      </w:r>
      <w:r w:rsidR="007D0AAD">
        <w:rPr>
          <w:rFonts w:eastAsia="Times New Roman"/>
          <w:b/>
          <w:bCs/>
        </w:rPr>
        <w:t xml:space="preserve"> (response)</w:t>
      </w:r>
    </w:p>
    <w:p w14:paraId="7BBFE453" w14:textId="59CBDAC3" w:rsidR="00C746DC" w:rsidRDefault="00C746DC" w:rsidP="00E47CC7">
      <w:pPr>
        <w:keepNext/>
        <w:rPr>
          <w:rFonts w:eastAsia="Times New Roman"/>
        </w:rPr>
      </w:pPr>
      <w:r>
        <w:rPr>
          <w:rFonts w:eastAsia="Times New Roman"/>
          <w:color w:val="auto"/>
          <w:lang w:eastAsia="en-GB"/>
        </w:rPr>
        <w:t>NRF may contain the most suitable SF instance to serve the request</w:t>
      </w:r>
      <w:r w:rsidR="00085AF9">
        <w:rPr>
          <w:rFonts w:eastAsia="Times New Roman"/>
          <w:color w:val="auto"/>
          <w:lang w:eastAsia="en-GB"/>
        </w:rPr>
        <w:t>:</w:t>
      </w:r>
    </w:p>
    <w:p w14:paraId="7C33F4B8" w14:textId="63F2D611" w:rsidR="005C5619" w:rsidRPr="00BA172E" w:rsidRDefault="00C746DC" w:rsidP="00085AF9">
      <w:pPr>
        <w:keepNext/>
        <w:rPr>
          <w:rFonts w:eastAsia="Times New Roman"/>
        </w:rPr>
      </w:pPr>
      <w:r>
        <w:rPr>
          <w:rFonts w:eastAsia="Times New Roman"/>
        </w:rPr>
        <w:t xml:space="preserve">Option </w:t>
      </w:r>
      <w:r w:rsidR="00085AF9">
        <w:rPr>
          <w:rFonts w:eastAsia="Times New Roman"/>
        </w:rPr>
        <w:t>1.</w:t>
      </w:r>
      <w:r>
        <w:rPr>
          <w:rFonts w:eastAsia="Times New Roman"/>
        </w:rPr>
        <w:t>a</w:t>
      </w:r>
      <w:r w:rsidR="005C5619">
        <w:rPr>
          <w:rFonts w:eastAsia="Times New Roman"/>
        </w:rPr>
        <w:t xml:space="preserve">: </w:t>
      </w:r>
      <w:r w:rsidR="00085AF9">
        <w:rPr>
          <w:rFonts w:eastAsia="Times New Roman"/>
        </w:rPr>
        <w:t xml:space="preserve"> </w:t>
      </w:r>
      <w:r w:rsidR="00282F7A" w:rsidRPr="00BA172E">
        <w:rPr>
          <w:rFonts w:eastAsia="Times New Roman"/>
        </w:rPr>
        <w:t xml:space="preserve">AF </w:t>
      </w:r>
      <w:r>
        <w:rPr>
          <w:rFonts w:eastAsia="Times New Roman"/>
        </w:rPr>
        <w:t>can</w:t>
      </w:r>
      <w:r w:rsidR="00282F7A" w:rsidRPr="00BA172E">
        <w:rPr>
          <w:rFonts w:eastAsia="Times New Roman"/>
        </w:rPr>
        <w:t xml:space="preserve"> be trusted (e.g., an internal NF) which may</w:t>
      </w:r>
      <w:r w:rsidR="00BA172E" w:rsidRPr="00BA172E">
        <w:rPr>
          <w:rFonts w:eastAsia="Times New Roman"/>
        </w:rPr>
        <w:t xml:space="preserve"> bypass NEF</w:t>
      </w:r>
      <w:r w:rsidR="00C128F8">
        <w:rPr>
          <w:rFonts w:eastAsia="Times New Roman"/>
        </w:rPr>
        <w:t xml:space="preserve">, </w:t>
      </w:r>
      <w:r>
        <w:rPr>
          <w:rFonts w:eastAsia="Times New Roman"/>
        </w:rPr>
        <w:t xml:space="preserve">as an </w:t>
      </w:r>
      <w:r w:rsidR="00C128F8">
        <w:rPr>
          <w:rFonts w:eastAsia="Times New Roman"/>
        </w:rPr>
        <w:t>internal NF</w:t>
      </w:r>
      <w:r>
        <w:rPr>
          <w:rFonts w:eastAsia="Times New Roman"/>
        </w:rPr>
        <w:t>, it</w:t>
      </w:r>
      <w:r w:rsidR="00C128F8">
        <w:rPr>
          <w:rFonts w:eastAsia="Times New Roman"/>
        </w:rPr>
        <w:t xml:space="preserve"> may query</w:t>
      </w:r>
      <w:r w:rsidR="006F7C9C">
        <w:rPr>
          <w:rFonts w:eastAsia="Times New Roman"/>
        </w:rPr>
        <w:t xml:space="preserve"> NRF and invokes SF directly.</w:t>
      </w:r>
    </w:p>
    <w:p w14:paraId="128C74BD" w14:textId="261B1046" w:rsidR="002C60AC" w:rsidRDefault="009250D3" w:rsidP="00A22DFC">
      <w:pPr>
        <w:keepNext/>
        <w:rPr>
          <w:rFonts w:eastAsia="Times New Roman"/>
        </w:rPr>
      </w:pPr>
      <w:r>
        <w:rPr>
          <w:rFonts w:eastAsia="Times New Roman"/>
        </w:rPr>
        <w:t>AF may use its request context for the SF selection</w:t>
      </w:r>
      <w:r w:rsidR="001F0C8E">
        <w:rPr>
          <w:rFonts w:eastAsia="Times New Roman"/>
        </w:rPr>
        <w:t>. The criteria could</w:t>
      </w:r>
      <w:r>
        <w:rPr>
          <w:rFonts w:eastAsia="Times New Roman"/>
        </w:rPr>
        <w:t xml:space="preserve"> </w:t>
      </w:r>
      <w:r w:rsidR="00C746DC">
        <w:rPr>
          <w:rFonts w:eastAsia="Times New Roman"/>
        </w:rPr>
        <w:t>be based on</w:t>
      </w:r>
      <w:r>
        <w:rPr>
          <w:rFonts w:eastAsia="Times New Roman"/>
        </w:rPr>
        <w:t>:</w:t>
      </w:r>
    </w:p>
    <w:p w14:paraId="10C5AA22" w14:textId="77777777" w:rsidR="00C746DC" w:rsidRDefault="00C746DC" w:rsidP="00C746DC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expected sensing QoS</w:t>
      </w:r>
    </w:p>
    <w:p w14:paraId="78CA3BA1" w14:textId="77777777" w:rsidR="00C746DC" w:rsidRDefault="00C746DC" w:rsidP="00C746DC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attributes (e.g., capabilities,  processing capacity, etc) of SF instance</w:t>
      </w:r>
    </w:p>
    <w:p w14:paraId="3DFBC5B7" w14:textId="77777777" w:rsidR="00C746DC" w:rsidRDefault="00C746DC" w:rsidP="00C746DC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context of the request (e.g., the SF may be directly/indirectly deduced from the information in the request).</w:t>
      </w:r>
    </w:p>
    <w:p w14:paraId="23F0238A" w14:textId="77777777" w:rsidR="00C746DC" w:rsidRPr="0092743D" w:rsidRDefault="00C746DC" w:rsidP="00C746DC">
      <w:pPr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By regulatory requirements, whether the selected SF instance is compliant with emergency or legal use cases or not.</w:t>
      </w:r>
    </w:p>
    <w:p w14:paraId="11D943D9" w14:textId="47B7307C" w:rsidR="001F0C8E" w:rsidRDefault="001F0C8E" w:rsidP="009250D3">
      <w:pPr>
        <w:rPr>
          <w:rFonts w:eastAsia="Times New Roman"/>
        </w:rPr>
      </w:pPr>
      <w:r>
        <w:rPr>
          <w:rFonts w:eastAsia="Times New Roman"/>
        </w:rPr>
        <w:t xml:space="preserve">Option </w:t>
      </w:r>
      <w:r w:rsidR="00085AF9">
        <w:rPr>
          <w:rFonts w:eastAsia="Times New Roman"/>
        </w:rPr>
        <w:t>2.</w:t>
      </w:r>
      <w:r>
        <w:rPr>
          <w:rFonts w:eastAsia="Times New Roman"/>
        </w:rPr>
        <w:t>b: Core Network Functions can perform the SF selection after receiving the ISAC request. The criteria could include:</w:t>
      </w:r>
    </w:p>
    <w:p w14:paraId="18A6A666" w14:textId="214F0FA3" w:rsidR="001F0C8E" w:rsidRDefault="001F0C8E" w:rsidP="001F0C8E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achievable sensing QoS</w:t>
      </w:r>
    </w:p>
    <w:p w14:paraId="4C4A54F2" w14:textId="0069E17E" w:rsidR="001F0C8E" w:rsidRDefault="00C746DC" w:rsidP="001F0C8E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target geographic area/location area included or deduced based on the sensing request</w:t>
      </w:r>
    </w:p>
    <w:p w14:paraId="5AA9A31A" w14:textId="27ACF606" w:rsidR="001F0C8E" w:rsidRDefault="00C746DC" w:rsidP="001F0C8E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(onboard) UEs, if involved, their profiles</w:t>
      </w:r>
    </w:p>
    <w:p w14:paraId="38E2F875" w14:textId="499278E3" w:rsidR="001F0C8E" w:rsidRDefault="00C746DC" w:rsidP="001F0C8E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attributes (e.g., capabilities,  processing capacity, etc) of SF instance</w:t>
      </w:r>
    </w:p>
    <w:p w14:paraId="5CEA7B1F" w14:textId="77777777" w:rsidR="00C746DC" w:rsidRDefault="00C746DC" w:rsidP="00C746DC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context of the request (e.g., the SF may be directly/indirectly deduced from the information in the request).</w:t>
      </w:r>
    </w:p>
    <w:p w14:paraId="2CAE0CA2" w14:textId="43EBB551" w:rsidR="009F42F9" w:rsidRPr="009113AD" w:rsidRDefault="009F42F9" w:rsidP="00A22DFC">
      <w:pPr>
        <w:keepNext/>
        <w:rPr>
          <w:rFonts w:eastAsia="Times New Roman"/>
          <w:color w:val="auto"/>
          <w:lang w:eastAsia="en-GB"/>
        </w:rPr>
      </w:pPr>
    </w:p>
    <w:p w14:paraId="06DE5986" w14:textId="77777777" w:rsidR="009F42F9" w:rsidRDefault="009F42F9" w:rsidP="009F42F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6.X.3</w:t>
      </w:r>
      <w:r>
        <w:rPr>
          <w:rFonts w:ascii="Arial" w:eastAsia="等线" w:hAnsi="Arial"/>
          <w:sz w:val="28"/>
          <w:lang w:eastAsia="zh-CN"/>
        </w:rPr>
        <w:tab/>
      </w:r>
      <w:r>
        <w:rPr>
          <w:rFonts w:ascii="Arial" w:eastAsia="等线" w:hAnsi="Arial"/>
          <w:sz w:val="28"/>
        </w:rPr>
        <w:t>Impacts on services, entities and interfaces</w:t>
      </w:r>
    </w:p>
    <w:p w14:paraId="124BF697" w14:textId="6C678C47" w:rsidR="00553342" w:rsidRPr="009F42F9" w:rsidRDefault="009F42F9" w:rsidP="00E47CC7">
      <w:pPr>
        <w:keepNext/>
        <w:rPr>
          <w:color w:val="FF0000"/>
          <w:lang w:eastAsia="ko-KR"/>
        </w:rPr>
      </w:pPr>
      <w:r w:rsidRPr="009F42F9">
        <w:rPr>
          <w:color w:val="FF0000"/>
          <w:lang w:eastAsia="ko-KR"/>
        </w:rPr>
        <w:t>Editors’ Note: The impacts on the core network functions and sensing entities are FFS</w:t>
      </w:r>
    </w:p>
    <w:bookmarkEnd w:id="23"/>
    <w:bookmarkEnd w:id="24"/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22"/>
    <w:p w14:paraId="2902D442" w14:textId="77777777" w:rsidR="0038132A" w:rsidRPr="001B6EFC" w:rsidRDefault="0038132A" w:rsidP="005C2ED9">
      <w:pPr>
        <w:keepLines/>
        <w:ind w:left="1135" w:hanging="851"/>
        <w:rPr>
          <w:rFonts w:eastAsia="等线"/>
          <w:color w:val="FF0000"/>
        </w:rPr>
      </w:pPr>
    </w:p>
    <w:sectPr w:rsidR="0038132A" w:rsidRPr="001B6EFC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" w:author="Apostolos Kousaridas (Nokia)" w:date="2025-05-08T18:02:00Z" w:initials="A(">
    <w:p w14:paraId="484C9120" w14:textId="3EDC82A6" w:rsidR="00872911" w:rsidRDefault="00425C80">
      <w:pPr>
        <w:pStyle w:val="CommentText"/>
      </w:pPr>
      <w:r>
        <w:rPr>
          <w:rStyle w:val="CommentReference"/>
        </w:rPr>
        <w:annotationRef/>
      </w:r>
      <w:r w:rsidRPr="232D5B9F">
        <w:t>query NRF</w:t>
      </w:r>
    </w:p>
  </w:comment>
  <w:comment w:id="26" w:author="Apostolos Kousaridas (Nokia)" w:date="2025-05-08T17:59:00Z" w:initials="A(">
    <w:p w14:paraId="1A5B0E98" w14:textId="74C2B045" w:rsidR="00872911" w:rsidRDefault="00425C80">
      <w:pPr>
        <w:pStyle w:val="CommentText"/>
      </w:pPr>
      <w:r>
        <w:rPr>
          <w:rStyle w:val="CommentReference"/>
        </w:rPr>
        <w:annotationRef/>
      </w:r>
      <w:r w:rsidRPr="4D2E2CC9">
        <w:t>response is missing at the option 2 from the flow chart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4C9120" w15:done="0"/>
  <w15:commentEx w15:paraId="1A5B0E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5979CF" w16cex:dateUtc="2025-05-08T16:02:00Z"/>
  <w16cex:commentExtensible w16cex:durableId="33172B86" w16cex:dateUtc="2025-05-08T15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4C9120" w16cid:durableId="245979CF"/>
  <w16cid:commentId w16cid:paraId="1A5B0E98" w16cid:durableId="33172B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E216" w14:textId="77777777" w:rsidR="00AD2588" w:rsidRDefault="00AD2588">
      <w:pPr>
        <w:spacing w:after="0"/>
      </w:pPr>
      <w:r>
        <w:separator/>
      </w:r>
    </w:p>
  </w:endnote>
  <w:endnote w:type="continuationSeparator" w:id="0">
    <w:p w14:paraId="48D7219A" w14:textId="77777777" w:rsidR="00AD2588" w:rsidRDefault="00AD2588">
      <w:pPr>
        <w:spacing w:after="0"/>
      </w:pPr>
      <w:r>
        <w:continuationSeparator/>
      </w:r>
    </w:p>
  </w:endnote>
  <w:endnote w:type="continuationNotice" w:id="1">
    <w:p w14:paraId="71442053" w14:textId="77777777" w:rsidR="00AD2588" w:rsidRDefault="00AD2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F971" w14:textId="77777777" w:rsidR="00AD2588" w:rsidRDefault="00AD2588">
      <w:pPr>
        <w:spacing w:after="0"/>
      </w:pPr>
      <w:r>
        <w:separator/>
      </w:r>
    </w:p>
  </w:footnote>
  <w:footnote w:type="continuationSeparator" w:id="0">
    <w:p w14:paraId="1000A63A" w14:textId="77777777" w:rsidR="00AD2588" w:rsidRDefault="00AD2588">
      <w:pPr>
        <w:spacing w:after="0"/>
      </w:pPr>
      <w:r>
        <w:continuationSeparator/>
      </w:r>
    </w:p>
  </w:footnote>
  <w:footnote w:type="continuationNotice" w:id="1">
    <w:p w14:paraId="053C861C" w14:textId="77777777" w:rsidR="00AD2588" w:rsidRDefault="00AD25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6FD8"/>
    <w:multiLevelType w:val="hybridMultilevel"/>
    <w:tmpl w:val="10FAA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F36C9"/>
    <w:multiLevelType w:val="hybridMultilevel"/>
    <w:tmpl w:val="064A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D3B6D"/>
    <w:multiLevelType w:val="hybridMultilevel"/>
    <w:tmpl w:val="5D7E3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547F"/>
    <w:multiLevelType w:val="hybridMultilevel"/>
    <w:tmpl w:val="6240A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B6202"/>
    <w:multiLevelType w:val="hybridMultilevel"/>
    <w:tmpl w:val="537A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65B0"/>
    <w:multiLevelType w:val="hybridMultilevel"/>
    <w:tmpl w:val="B7CA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210FB"/>
    <w:multiLevelType w:val="hybridMultilevel"/>
    <w:tmpl w:val="BA38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35E91"/>
    <w:multiLevelType w:val="multilevel"/>
    <w:tmpl w:val="4B845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D084B"/>
    <w:multiLevelType w:val="hybridMultilevel"/>
    <w:tmpl w:val="1B02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3151D9"/>
    <w:multiLevelType w:val="hybridMultilevel"/>
    <w:tmpl w:val="6D40C056"/>
    <w:lvl w:ilvl="0" w:tplc="2DEE78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03892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E8E3F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5664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1418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88AE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84E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E7264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DC0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830633362">
    <w:abstractNumId w:val="5"/>
  </w:num>
  <w:num w:numId="2" w16cid:durableId="130757340">
    <w:abstractNumId w:val="30"/>
  </w:num>
  <w:num w:numId="3" w16cid:durableId="1576084102">
    <w:abstractNumId w:val="6"/>
  </w:num>
  <w:num w:numId="4" w16cid:durableId="1070738748">
    <w:abstractNumId w:val="35"/>
  </w:num>
  <w:num w:numId="5" w16cid:durableId="733085804">
    <w:abstractNumId w:val="11"/>
  </w:num>
  <w:num w:numId="6" w16cid:durableId="1496917471">
    <w:abstractNumId w:val="7"/>
  </w:num>
  <w:num w:numId="7" w16cid:durableId="1727752841">
    <w:abstractNumId w:val="0"/>
  </w:num>
  <w:num w:numId="8" w16cid:durableId="596862759">
    <w:abstractNumId w:val="20"/>
  </w:num>
  <w:num w:numId="9" w16cid:durableId="1334338541">
    <w:abstractNumId w:val="33"/>
  </w:num>
  <w:num w:numId="10" w16cid:durableId="941692267">
    <w:abstractNumId w:val="4"/>
  </w:num>
  <w:num w:numId="11" w16cid:durableId="1931542714">
    <w:abstractNumId w:val="36"/>
  </w:num>
  <w:num w:numId="12" w16cid:durableId="835727199">
    <w:abstractNumId w:val="19"/>
  </w:num>
  <w:num w:numId="13" w16cid:durableId="1759130465">
    <w:abstractNumId w:val="28"/>
  </w:num>
  <w:num w:numId="14" w16cid:durableId="40908243">
    <w:abstractNumId w:val="8"/>
  </w:num>
  <w:num w:numId="15" w16cid:durableId="854273442">
    <w:abstractNumId w:val="12"/>
  </w:num>
  <w:num w:numId="16" w16cid:durableId="1756978711">
    <w:abstractNumId w:val="25"/>
  </w:num>
  <w:num w:numId="17" w16cid:durableId="755440601">
    <w:abstractNumId w:val="9"/>
  </w:num>
  <w:num w:numId="18" w16cid:durableId="955718351">
    <w:abstractNumId w:val="15"/>
  </w:num>
  <w:num w:numId="19" w16cid:durableId="205143214">
    <w:abstractNumId w:val="27"/>
  </w:num>
  <w:num w:numId="20" w16cid:durableId="84696834">
    <w:abstractNumId w:val="14"/>
  </w:num>
  <w:num w:numId="21" w16cid:durableId="1910184973">
    <w:abstractNumId w:val="21"/>
  </w:num>
  <w:num w:numId="22" w16cid:durableId="1801528950">
    <w:abstractNumId w:val="10"/>
  </w:num>
  <w:num w:numId="23" w16cid:durableId="14662685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8"/>
  </w:num>
  <w:num w:numId="25" w16cid:durableId="227809560">
    <w:abstractNumId w:val="2"/>
  </w:num>
  <w:num w:numId="26" w16cid:durableId="2012297669">
    <w:abstractNumId w:val="29"/>
  </w:num>
  <w:num w:numId="27" w16cid:durableId="2143964226">
    <w:abstractNumId w:val="32"/>
  </w:num>
  <w:num w:numId="28" w16cid:durableId="1478500125">
    <w:abstractNumId w:val="24"/>
  </w:num>
  <w:num w:numId="29" w16cid:durableId="1332946426">
    <w:abstractNumId w:val="37"/>
  </w:num>
  <w:num w:numId="30" w16cid:durableId="788740168">
    <w:abstractNumId w:val="26"/>
  </w:num>
  <w:num w:numId="31" w16cid:durableId="1034308220">
    <w:abstractNumId w:val="17"/>
  </w:num>
  <w:num w:numId="32" w16cid:durableId="963341133">
    <w:abstractNumId w:val="16"/>
  </w:num>
  <w:num w:numId="33" w16cid:durableId="1766682695">
    <w:abstractNumId w:val="13"/>
  </w:num>
  <w:num w:numId="34" w16cid:durableId="738557633">
    <w:abstractNumId w:val="3"/>
  </w:num>
  <w:num w:numId="35" w16cid:durableId="1992903718">
    <w:abstractNumId w:val="1"/>
  </w:num>
  <w:num w:numId="36" w16cid:durableId="476997070">
    <w:abstractNumId w:val="23"/>
  </w:num>
  <w:num w:numId="37" w16cid:durableId="1662922498">
    <w:abstractNumId w:val="34"/>
  </w:num>
  <w:num w:numId="38" w16cid:durableId="37010986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os Kousaridas (Nokia)">
    <w15:presenceInfo w15:providerId="AD" w15:userId="S::apostolos.kousaridas@nokia.com::69075ce5-0a50-4da8-9c4a-89174e35dc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MzNzI1MDECMg3MDZR0lIJTi4sz8/NACkxrAapucp8sAAAA"/>
  </w:docVars>
  <w:rsids>
    <w:rsidRoot w:val="00A01F41"/>
    <w:rsid w:val="00000FE3"/>
    <w:rsid w:val="00004166"/>
    <w:rsid w:val="00017311"/>
    <w:rsid w:val="00030327"/>
    <w:rsid w:val="00032804"/>
    <w:rsid w:val="0003294C"/>
    <w:rsid w:val="00035839"/>
    <w:rsid w:val="00041AAC"/>
    <w:rsid w:val="00046D94"/>
    <w:rsid w:val="0005322C"/>
    <w:rsid w:val="00054F45"/>
    <w:rsid w:val="00060827"/>
    <w:rsid w:val="00063B9C"/>
    <w:rsid w:val="00063FD5"/>
    <w:rsid w:val="00064174"/>
    <w:rsid w:val="00085AF9"/>
    <w:rsid w:val="0009266F"/>
    <w:rsid w:val="00096627"/>
    <w:rsid w:val="000A4E32"/>
    <w:rsid w:val="000A7B7E"/>
    <w:rsid w:val="000B17FC"/>
    <w:rsid w:val="000B5731"/>
    <w:rsid w:val="000C01AA"/>
    <w:rsid w:val="000C790F"/>
    <w:rsid w:val="000D3A42"/>
    <w:rsid w:val="000D5497"/>
    <w:rsid w:val="000E4BD0"/>
    <w:rsid w:val="000E6489"/>
    <w:rsid w:val="000F2A28"/>
    <w:rsid w:val="00100896"/>
    <w:rsid w:val="001035F6"/>
    <w:rsid w:val="0012363A"/>
    <w:rsid w:val="00123840"/>
    <w:rsid w:val="00124535"/>
    <w:rsid w:val="0012703C"/>
    <w:rsid w:val="00130B3F"/>
    <w:rsid w:val="00130E14"/>
    <w:rsid w:val="001315B4"/>
    <w:rsid w:val="00133FC6"/>
    <w:rsid w:val="00135E7B"/>
    <w:rsid w:val="00153CDD"/>
    <w:rsid w:val="00155A0A"/>
    <w:rsid w:val="00157542"/>
    <w:rsid w:val="00157F9C"/>
    <w:rsid w:val="00161042"/>
    <w:rsid w:val="00162EC0"/>
    <w:rsid w:val="00165CC6"/>
    <w:rsid w:val="00167E33"/>
    <w:rsid w:val="00171B7D"/>
    <w:rsid w:val="00176760"/>
    <w:rsid w:val="00181831"/>
    <w:rsid w:val="00195FE3"/>
    <w:rsid w:val="001A3F7B"/>
    <w:rsid w:val="001A59F2"/>
    <w:rsid w:val="001A6A7D"/>
    <w:rsid w:val="001B263B"/>
    <w:rsid w:val="001C2D73"/>
    <w:rsid w:val="001C58E9"/>
    <w:rsid w:val="001D08B1"/>
    <w:rsid w:val="001D4F83"/>
    <w:rsid w:val="001D561A"/>
    <w:rsid w:val="001D5B76"/>
    <w:rsid w:val="001D7051"/>
    <w:rsid w:val="001E505B"/>
    <w:rsid w:val="001F0C8E"/>
    <w:rsid w:val="00201DF6"/>
    <w:rsid w:val="00203A52"/>
    <w:rsid w:val="0020429A"/>
    <w:rsid w:val="002100BB"/>
    <w:rsid w:val="00216122"/>
    <w:rsid w:val="00221763"/>
    <w:rsid w:val="00224706"/>
    <w:rsid w:val="00230B45"/>
    <w:rsid w:val="00232CFC"/>
    <w:rsid w:val="00236A5B"/>
    <w:rsid w:val="002423B7"/>
    <w:rsid w:val="0024489B"/>
    <w:rsid w:val="0025509E"/>
    <w:rsid w:val="002561F3"/>
    <w:rsid w:val="00263B1E"/>
    <w:rsid w:val="002822D5"/>
    <w:rsid w:val="002827DA"/>
    <w:rsid w:val="00282F7A"/>
    <w:rsid w:val="00293CE0"/>
    <w:rsid w:val="00294C55"/>
    <w:rsid w:val="002A31C1"/>
    <w:rsid w:val="002A58DC"/>
    <w:rsid w:val="002B32D2"/>
    <w:rsid w:val="002B5F9F"/>
    <w:rsid w:val="002B75CC"/>
    <w:rsid w:val="002B7677"/>
    <w:rsid w:val="002C4387"/>
    <w:rsid w:val="002C60AC"/>
    <w:rsid w:val="002C747B"/>
    <w:rsid w:val="002E280F"/>
    <w:rsid w:val="002E36AB"/>
    <w:rsid w:val="002E415F"/>
    <w:rsid w:val="002F01D1"/>
    <w:rsid w:val="002F52B7"/>
    <w:rsid w:val="002F5566"/>
    <w:rsid w:val="0031683C"/>
    <w:rsid w:val="00330373"/>
    <w:rsid w:val="00330794"/>
    <w:rsid w:val="003327C8"/>
    <w:rsid w:val="00335434"/>
    <w:rsid w:val="003401D0"/>
    <w:rsid w:val="00355B1F"/>
    <w:rsid w:val="00357C02"/>
    <w:rsid w:val="0036019C"/>
    <w:rsid w:val="003615A2"/>
    <w:rsid w:val="00367340"/>
    <w:rsid w:val="0038132A"/>
    <w:rsid w:val="00384751"/>
    <w:rsid w:val="0038560A"/>
    <w:rsid w:val="00386BBF"/>
    <w:rsid w:val="00390283"/>
    <w:rsid w:val="003961D6"/>
    <w:rsid w:val="003A1232"/>
    <w:rsid w:val="003A64B9"/>
    <w:rsid w:val="003A73EB"/>
    <w:rsid w:val="003B73E6"/>
    <w:rsid w:val="003C2EDE"/>
    <w:rsid w:val="003C37DE"/>
    <w:rsid w:val="003D1B30"/>
    <w:rsid w:val="003D2F9C"/>
    <w:rsid w:val="003D47B5"/>
    <w:rsid w:val="003D6FF3"/>
    <w:rsid w:val="003D7F9D"/>
    <w:rsid w:val="003E0C26"/>
    <w:rsid w:val="003F17B7"/>
    <w:rsid w:val="003F1C6F"/>
    <w:rsid w:val="0040080A"/>
    <w:rsid w:val="00406517"/>
    <w:rsid w:val="004154D2"/>
    <w:rsid w:val="00415798"/>
    <w:rsid w:val="00421270"/>
    <w:rsid w:val="00421ADF"/>
    <w:rsid w:val="00421E87"/>
    <w:rsid w:val="00425C80"/>
    <w:rsid w:val="00427857"/>
    <w:rsid w:val="004336C2"/>
    <w:rsid w:val="00440AE6"/>
    <w:rsid w:val="004471CA"/>
    <w:rsid w:val="00453110"/>
    <w:rsid w:val="00464FD0"/>
    <w:rsid w:val="00466BCD"/>
    <w:rsid w:val="00470C32"/>
    <w:rsid w:val="004749CB"/>
    <w:rsid w:val="00491D1A"/>
    <w:rsid w:val="004A2A33"/>
    <w:rsid w:val="004A6F47"/>
    <w:rsid w:val="004B4CA2"/>
    <w:rsid w:val="004D4554"/>
    <w:rsid w:val="004E0734"/>
    <w:rsid w:val="004E4492"/>
    <w:rsid w:val="004F450E"/>
    <w:rsid w:val="00511C49"/>
    <w:rsid w:val="00514C07"/>
    <w:rsid w:val="00526002"/>
    <w:rsid w:val="00527FBF"/>
    <w:rsid w:val="00551152"/>
    <w:rsid w:val="00553342"/>
    <w:rsid w:val="00562B71"/>
    <w:rsid w:val="005733C5"/>
    <w:rsid w:val="00580539"/>
    <w:rsid w:val="00581677"/>
    <w:rsid w:val="005840C4"/>
    <w:rsid w:val="00584508"/>
    <w:rsid w:val="00584EAD"/>
    <w:rsid w:val="005877F3"/>
    <w:rsid w:val="005910D4"/>
    <w:rsid w:val="0059455D"/>
    <w:rsid w:val="00594D4E"/>
    <w:rsid w:val="00596AA0"/>
    <w:rsid w:val="005A3A73"/>
    <w:rsid w:val="005B2D6D"/>
    <w:rsid w:val="005B64D8"/>
    <w:rsid w:val="005C2ED9"/>
    <w:rsid w:val="005C4F66"/>
    <w:rsid w:val="005C5619"/>
    <w:rsid w:val="005C5634"/>
    <w:rsid w:val="005D7504"/>
    <w:rsid w:val="005E3842"/>
    <w:rsid w:val="005E40A8"/>
    <w:rsid w:val="005E7715"/>
    <w:rsid w:val="005F12D0"/>
    <w:rsid w:val="005F1ADF"/>
    <w:rsid w:val="005F24CC"/>
    <w:rsid w:val="005F6929"/>
    <w:rsid w:val="00604F19"/>
    <w:rsid w:val="006114BA"/>
    <w:rsid w:val="00625A6B"/>
    <w:rsid w:val="00631551"/>
    <w:rsid w:val="006319D4"/>
    <w:rsid w:val="0063368E"/>
    <w:rsid w:val="00642780"/>
    <w:rsid w:val="006516CC"/>
    <w:rsid w:val="00657F4D"/>
    <w:rsid w:val="00662921"/>
    <w:rsid w:val="00664927"/>
    <w:rsid w:val="00676789"/>
    <w:rsid w:val="0067708A"/>
    <w:rsid w:val="0068583F"/>
    <w:rsid w:val="00697E29"/>
    <w:rsid w:val="006A2CA6"/>
    <w:rsid w:val="006A5B8E"/>
    <w:rsid w:val="006B0105"/>
    <w:rsid w:val="006B03AF"/>
    <w:rsid w:val="006B2478"/>
    <w:rsid w:val="006B4620"/>
    <w:rsid w:val="006B7AFE"/>
    <w:rsid w:val="006C6955"/>
    <w:rsid w:val="006D66D7"/>
    <w:rsid w:val="006F13E2"/>
    <w:rsid w:val="006F7C9C"/>
    <w:rsid w:val="00705604"/>
    <w:rsid w:val="007105DA"/>
    <w:rsid w:val="00713D4D"/>
    <w:rsid w:val="0071701D"/>
    <w:rsid w:val="00717767"/>
    <w:rsid w:val="0072041C"/>
    <w:rsid w:val="00721722"/>
    <w:rsid w:val="0074134A"/>
    <w:rsid w:val="007430D6"/>
    <w:rsid w:val="00745FC6"/>
    <w:rsid w:val="00747035"/>
    <w:rsid w:val="0075663F"/>
    <w:rsid w:val="007631A6"/>
    <w:rsid w:val="007631D8"/>
    <w:rsid w:val="00763FAD"/>
    <w:rsid w:val="00771C4B"/>
    <w:rsid w:val="007739A7"/>
    <w:rsid w:val="00777329"/>
    <w:rsid w:val="007776F8"/>
    <w:rsid w:val="007833F7"/>
    <w:rsid w:val="0078523F"/>
    <w:rsid w:val="00785C88"/>
    <w:rsid w:val="007864BC"/>
    <w:rsid w:val="00792A68"/>
    <w:rsid w:val="00794258"/>
    <w:rsid w:val="0079448B"/>
    <w:rsid w:val="00794773"/>
    <w:rsid w:val="00794D66"/>
    <w:rsid w:val="007A1936"/>
    <w:rsid w:val="007A6CD5"/>
    <w:rsid w:val="007B314F"/>
    <w:rsid w:val="007C0558"/>
    <w:rsid w:val="007C0F26"/>
    <w:rsid w:val="007D0AAD"/>
    <w:rsid w:val="007D7D7F"/>
    <w:rsid w:val="007D7FA1"/>
    <w:rsid w:val="007E4583"/>
    <w:rsid w:val="007E79B5"/>
    <w:rsid w:val="00800903"/>
    <w:rsid w:val="008015AC"/>
    <w:rsid w:val="008018A8"/>
    <w:rsid w:val="00804D68"/>
    <w:rsid w:val="00814A4C"/>
    <w:rsid w:val="00820664"/>
    <w:rsid w:val="00824CCC"/>
    <w:rsid w:val="00827930"/>
    <w:rsid w:val="00843B24"/>
    <w:rsid w:val="00844319"/>
    <w:rsid w:val="00852369"/>
    <w:rsid w:val="0085385E"/>
    <w:rsid w:val="00872911"/>
    <w:rsid w:val="00874CAE"/>
    <w:rsid w:val="00874D2A"/>
    <w:rsid w:val="0087650F"/>
    <w:rsid w:val="00881F46"/>
    <w:rsid w:val="00883C22"/>
    <w:rsid w:val="0088559A"/>
    <w:rsid w:val="0088565F"/>
    <w:rsid w:val="0088787E"/>
    <w:rsid w:val="008942A6"/>
    <w:rsid w:val="008A0800"/>
    <w:rsid w:val="008B7716"/>
    <w:rsid w:val="008B7D2A"/>
    <w:rsid w:val="008C5660"/>
    <w:rsid w:val="008C675B"/>
    <w:rsid w:val="008C68D4"/>
    <w:rsid w:val="008C7FC0"/>
    <w:rsid w:val="008D27CC"/>
    <w:rsid w:val="008E2C8E"/>
    <w:rsid w:val="008E3FF3"/>
    <w:rsid w:val="008E4395"/>
    <w:rsid w:val="008E7735"/>
    <w:rsid w:val="00910FB1"/>
    <w:rsid w:val="009113AD"/>
    <w:rsid w:val="009250D3"/>
    <w:rsid w:val="00925355"/>
    <w:rsid w:val="0092743D"/>
    <w:rsid w:val="0093E205"/>
    <w:rsid w:val="0094445E"/>
    <w:rsid w:val="0094506A"/>
    <w:rsid w:val="009471C8"/>
    <w:rsid w:val="00951C55"/>
    <w:rsid w:val="00953F80"/>
    <w:rsid w:val="00956698"/>
    <w:rsid w:val="00963B70"/>
    <w:rsid w:val="00963F00"/>
    <w:rsid w:val="00990C26"/>
    <w:rsid w:val="00990C3C"/>
    <w:rsid w:val="009A027A"/>
    <w:rsid w:val="009B187A"/>
    <w:rsid w:val="009B7BC0"/>
    <w:rsid w:val="009C13C1"/>
    <w:rsid w:val="009D05C0"/>
    <w:rsid w:val="009D477C"/>
    <w:rsid w:val="009D7172"/>
    <w:rsid w:val="009E302F"/>
    <w:rsid w:val="009F06C5"/>
    <w:rsid w:val="009F42F9"/>
    <w:rsid w:val="009F6257"/>
    <w:rsid w:val="00A01F41"/>
    <w:rsid w:val="00A0322F"/>
    <w:rsid w:val="00A04654"/>
    <w:rsid w:val="00A04FE8"/>
    <w:rsid w:val="00A150E3"/>
    <w:rsid w:val="00A21031"/>
    <w:rsid w:val="00A22740"/>
    <w:rsid w:val="00A22DFC"/>
    <w:rsid w:val="00A26515"/>
    <w:rsid w:val="00A26742"/>
    <w:rsid w:val="00A27E11"/>
    <w:rsid w:val="00A3495B"/>
    <w:rsid w:val="00A34DF0"/>
    <w:rsid w:val="00A37AB6"/>
    <w:rsid w:val="00A40F92"/>
    <w:rsid w:val="00A4185D"/>
    <w:rsid w:val="00A47AFC"/>
    <w:rsid w:val="00A510A2"/>
    <w:rsid w:val="00A55B45"/>
    <w:rsid w:val="00A560B4"/>
    <w:rsid w:val="00A56548"/>
    <w:rsid w:val="00A63E0D"/>
    <w:rsid w:val="00A63EDD"/>
    <w:rsid w:val="00A7199F"/>
    <w:rsid w:val="00A71A86"/>
    <w:rsid w:val="00A865CE"/>
    <w:rsid w:val="00A92B30"/>
    <w:rsid w:val="00A96DC7"/>
    <w:rsid w:val="00AA105E"/>
    <w:rsid w:val="00AA6D7A"/>
    <w:rsid w:val="00AB421A"/>
    <w:rsid w:val="00AC1C71"/>
    <w:rsid w:val="00AC1D4E"/>
    <w:rsid w:val="00AC217F"/>
    <w:rsid w:val="00AD2588"/>
    <w:rsid w:val="00AD45EC"/>
    <w:rsid w:val="00AD6602"/>
    <w:rsid w:val="00AE0975"/>
    <w:rsid w:val="00AE2D49"/>
    <w:rsid w:val="00AE38F6"/>
    <w:rsid w:val="00AE5FF6"/>
    <w:rsid w:val="00B04BB7"/>
    <w:rsid w:val="00B22103"/>
    <w:rsid w:val="00B226C8"/>
    <w:rsid w:val="00B31912"/>
    <w:rsid w:val="00B32CB2"/>
    <w:rsid w:val="00B50231"/>
    <w:rsid w:val="00B52872"/>
    <w:rsid w:val="00B53106"/>
    <w:rsid w:val="00B531D2"/>
    <w:rsid w:val="00B565E7"/>
    <w:rsid w:val="00B579BE"/>
    <w:rsid w:val="00B61E6A"/>
    <w:rsid w:val="00B62C37"/>
    <w:rsid w:val="00B6554B"/>
    <w:rsid w:val="00B6769E"/>
    <w:rsid w:val="00B72DC2"/>
    <w:rsid w:val="00B75197"/>
    <w:rsid w:val="00B75796"/>
    <w:rsid w:val="00B77297"/>
    <w:rsid w:val="00BA172E"/>
    <w:rsid w:val="00BA1A34"/>
    <w:rsid w:val="00BA2FCF"/>
    <w:rsid w:val="00BA41A0"/>
    <w:rsid w:val="00BA4488"/>
    <w:rsid w:val="00BA466B"/>
    <w:rsid w:val="00BB3AC6"/>
    <w:rsid w:val="00BB77AF"/>
    <w:rsid w:val="00BC20EE"/>
    <w:rsid w:val="00BC55EA"/>
    <w:rsid w:val="00BC67DD"/>
    <w:rsid w:val="00BD4E55"/>
    <w:rsid w:val="00BE42A1"/>
    <w:rsid w:val="00BF64DF"/>
    <w:rsid w:val="00BF66D3"/>
    <w:rsid w:val="00C11BE8"/>
    <w:rsid w:val="00C128F8"/>
    <w:rsid w:val="00C17285"/>
    <w:rsid w:val="00C217E2"/>
    <w:rsid w:val="00C2265A"/>
    <w:rsid w:val="00C231EF"/>
    <w:rsid w:val="00C26E55"/>
    <w:rsid w:val="00C40E7B"/>
    <w:rsid w:val="00C41B7F"/>
    <w:rsid w:val="00C439FC"/>
    <w:rsid w:val="00C5120F"/>
    <w:rsid w:val="00C60F0F"/>
    <w:rsid w:val="00C65629"/>
    <w:rsid w:val="00C7040D"/>
    <w:rsid w:val="00C7362A"/>
    <w:rsid w:val="00C73D18"/>
    <w:rsid w:val="00C746DC"/>
    <w:rsid w:val="00C84802"/>
    <w:rsid w:val="00C87581"/>
    <w:rsid w:val="00CA3FF8"/>
    <w:rsid w:val="00CA6C6D"/>
    <w:rsid w:val="00CB3103"/>
    <w:rsid w:val="00CC56BC"/>
    <w:rsid w:val="00CC7F25"/>
    <w:rsid w:val="00CD045A"/>
    <w:rsid w:val="00CD0E5E"/>
    <w:rsid w:val="00CD5DD1"/>
    <w:rsid w:val="00CE0AAC"/>
    <w:rsid w:val="00CE2B1A"/>
    <w:rsid w:val="00CE31BD"/>
    <w:rsid w:val="00CE4199"/>
    <w:rsid w:val="00CE671E"/>
    <w:rsid w:val="00CF13C7"/>
    <w:rsid w:val="00D00C8F"/>
    <w:rsid w:val="00D03755"/>
    <w:rsid w:val="00D05C3E"/>
    <w:rsid w:val="00D10AEB"/>
    <w:rsid w:val="00D11D8D"/>
    <w:rsid w:val="00D12E76"/>
    <w:rsid w:val="00D17276"/>
    <w:rsid w:val="00D1750F"/>
    <w:rsid w:val="00D3027B"/>
    <w:rsid w:val="00D305DD"/>
    <w:rsid w:val="00D31DC6"/>
    <w:rsid w:val="00D370A7"/>
    <w:rsid w:val="00D55277"/>
    <w:rsid w:val="00D56090"/>
    <w:rsid w:val="00D6323F"/>
    <w:rsid w:val="00D64692"/>
    <w:rsid w:val="00D70E9D"/>
    <w:rsid w:val="00D7442E"/>
    <w:rsid w:val="00D76121"/>
    <w:rsid w:val="00D806A6"/>
    <w:rsid w:val="00D92205"/>
    <w:rsid w:val="00DA14EB"/>
    <w:rsid w:val="00DA3174"/>
    <w:rsid w:val="00DA3299"/>
    <w:rsid w:val="00DA3A58"/>
    <w:rsid w:val="00DC27DF"/>
    <w:rsid w:val="00DC43D1"/>
    <w:rsid w:val="00DD1488"/>
    <w:rsid w:val="00DD2832"/>
    <w:rsid w:val="00DE00CD"/>
    <w:rsid w:val="00DF23B6"/>
    <w:rsid w:val="00DF5DF7"/>
    <w:rsid w:val="00E068C8"/>
    <w:rsid w:val="00E0737A"/>
    <w:rsid w:val="00E11282"/>
    <w:rsid w:val="00E115AB"/>
    <w:rsid w:val="00E20C8E"/>
    <w:rsid w:val="00E25ADF"/>
    <w:rsid w:val="00E319C8"/>
    <w:rsid w:val="00E335F3"/>
    <w:rsid w:val="00E34330"/>
    <w:rsid w:val="00E34CCF"/>
    <w:rsid w:val="00E401BF"/>
    <w:rsid w:val="00E44176"/>
    <w:rsid w:val="00E47CC7"/>
    <w:rsid w:val="00E509D2"/>
    <w:rsid w:val="00E5574A"/>
    <w:rsid w:val="00E6176E"/>
    <w:rsid w:val="00E6566F"/>
    <w:rsid w:val="00E669D5"/>
    <w:rsid w:val="00E76106"/>
    <w:rsid w:val="00E76AF5"/>
    <w:rsid w:val="00E825A3"/>
    <w:rsid w:val="00E83655"/>
    <w:rsid w:val="00E93545"/>
    <w:rsid w:val="00E9523A"/>
    <w:rsid w:val="00E978AC"/>
    <w:rsid w:val="00EA08EA"/>
    <w:rsid w:val="00EA6164"/>
    <w:rsid w:val="00EA7F2D"/>
    <w:rsid w:val="00EB231F"/>
    <w:rsid w:val="00EB7EB4"/>
    <w:rsid w:val="00EC34BE"/>
    <w:rsid w:val="00EC35A5"/>
    <w:rsid w:val="00EC3A95"/>
    <w:rsid w:val="00EC7595"/>
    <w:rsid w:val="00EE476A"/>
    <w:rsid w:val="00EE6C38"/>
    <w:rsid w:val="00EE6CE3"/>
    <w:rsid w:val="00F04A5A"/>
    <w:rsid w:val="00F06033"/>
    <w:rsid w:val="00F10D5C"/>
    <w:rsid w:val="00F15656"/>
    <w:rsid w:val="00F205F7"/>
    <w:rsid w:val="00F34D20"/>
    <w:rsid w:val="00F41D70"/>
    <w:rsid w:val="00F477C9"/>
    <w:rsid w:val="00F545D3"/>
    <w:rsid w:val="00F55235"/>
    <w:rsid w:val="00F735BE"/>
    <w:rsid w:val="00F739C2"/>
    <w:rsid w:val="00F803C9"/>
    <w:rsid w:val="00F80AA8"/>
    <w:rsid w:val="00F8170D"/>
    <w:rsid w:val="00F86E7C"/>
    <w:rsid w:val="00F937BC"/>
    <w:rsid w:val="00FC03EA"/>
    <w:rsid w:val="00FC2606"/>
    <w:rsid w:val="00FC2F32"/>
    <w:rsid w:val="00FC7714"/>
    <w:rsid w:val="00FC7751"/>
    <w:rsid w:val="00FD416C"/>
    <w:rsid w:val="00FD5717"/>
    <w:rsid w:val="00FE4147"/>
    <w:rsid w:val="00FE6424"/>
    <w:rsid w:val="00FF07DB"/>
    <w:rsid w:val="00FF4D76"/>
    <w:rsid w:val="00FF554F"/>
    <w:rsid w:val="00FF7902"/>
    <w:rsid w:val="01964159"/>
    <w:rsid w:val="0393D7D2"/>
    <w:rsid w:val="074A9545"/>
    <w:rsid w:val="118C9DAB"/>
    <w:rsid w:val="12E90A61"/>
    <w:rsid w:val="25D61491"/>
    <w:rsid w:val="354D6EAA"/>
    <w:rsid w:val="3DC7031C"/>
    <w:rsid w:val="41DCABE1"/>
    <w:rsid w:val="4AEE8E03"/>
    <w:rsid w:val="513804B6"/>
    <w:rsid w:val="5AE731D2"/>
    <w:rsid w:val="5FCE8C18"/>
    <w:rsid w:val="6EAEB6CA"/>
    <w:rsid w:val="727A57AA"/>
    <w:rsid w:val="73898C31"/>
    <w:rsid w:val="73CF21D5"/>
    <w:rsid w:val="784F4333"/>
    <w:rsid w:val="7DE8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宋体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B531D2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B531D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B531D2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F86E7C"/>
    <w:rPr>
      <w:b/>
    </w:rPr>
  </w:style>
  <w:style w:type="paragraph" w:customStyle="1" w:styleId="TAC">
    <w:name w:val="TAC"/>
    <w:basedOn w:val="Normal"/>
    <w:link w:val="TACChar"/>
    <w:rsid w:val="00F86E7C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character" w:customStyle="1" w:styleId="TAHCar">
    <w:name w:val="TAH Car"/>
    <w:link w:val="TAH"/>
    <w:qFormat/>
    <w:locked/>
    <w:rsid w:val="00F86E7C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rsid w:val="00F86E7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NOChar">
    <w:name w:val="NO Char"/>
    <w:rsid w:val="00F86E7C"/>
    <w:rPr>
      <w:rFonts w:eastAsia="Times New Roman"/>
    </w:rPr>
  </w:style>
  <w:style w:type="character" w:customStyle="1" w:styleId="B1Char1">
    <w:name w:val="B1 Char1"/>
    <w:rsid w:val="00F86E7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4239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964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8340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0677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8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122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962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1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46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3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RBI5PAMIO524-1616901215-47963</_dlc_DocId>
    <_dlc_DocIdUrl xmlns="71c5aaf6-e6ce-465b-b873-5148d2a4c105">
      <Url>https://nokia.sharepoint.com/sites/gxp/_layouts/15/DocIdRedir.aspx?ID=RBI5PAMIO524-1616901215-47963</Url>
      <Description>RBI5PAMIO524-1616901215-47963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F4C7AD-D229-4F05-8598-5457D2D66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</cp:lastModifiedBy>
  <cp:revision>35</cp:revision>
  <dcterms:created xsi:type="dcterms:W3CDTF">2025-05-08T08:50:00Z</dcterms:created>
  <dcterms:modified xsi:type="dcterms:W3CDTF">2025-05-09T23:37:00Z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8fc81f23-1e3f-432b-b827-1afb2a7afcc3</vt:lpwstr>
  </property>
  <property fmtid="{D5CDD505-2E9C-101B-9397-08002B2CF9AE}" pid="4" name="MediaServiceImageTags">
    <vt:lpwstr/>
  </property>
</Properties>
</file>